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11B" w:rsidRDefault="001E2B1A"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Delegáti dle stavu k 22.2.: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      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Členové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Turnaj    Celkem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China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Tours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Weiqi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Club    1    1    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Frýdek-Mí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stek        1    1    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Brno        3    1    4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Blansko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Mikulov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Olomouc        2    1    3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Opava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Go klub Ostrava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Jeseník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Liberec        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Oddíl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go TJ Union 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Plzeň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0    1    1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Pražsky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klub go        1    1    2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PromoGo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Praha        4    1    5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Celkem            12    13    25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Směrnice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 o povinnostech 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rozhodčích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:</w:t>
      </w:r>
      <w:r w:rsidRPr="001E2B1A">
        <w:rPr>
          <w:rFonts w:ascii="Courier New" w:hAnsi="Courier New" w:cs="Courier New"/>
          <w:color w:val="333333"/>
          <w:sz w:val="2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Rozhodčí na turnajích řízených Českou asociací go (dále jen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) má kromě ustanovení v Soutěžním řádu ještě následující povinnosti: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1. Rozhodčí je povinen mít s sebou v tištěné či elektronické podobě platná pravidla a další sportovně-technické dokumenty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které by v dané soutěži mohl potřebovat pro svůj výkon, jakož i platný seznam členů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2. Rozhodčí, který za výkon funkce dostává finanční odměnu od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má povinnost dodat nejpozději do 3 dní od skončení turnaje správci webových stránek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reportáž z průběhu turnaje připravenou k publikaci.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Vstupem této směrnice v platnost se ruší Směrnice 2013/4 - Povinnosti rozhodčích na soutěžích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Schválila Valná hromada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XXXX s platností od XXXX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Směrnice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 o 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členských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 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příspěvcích</w:t>
      </w:r>
      <w:r w:rsidRPr="001E2B1A">
        <w:rPr>
          <w:rFonts w:ascii="Courier New" w:hAnsi="Courier New" w:cs="Courier New"/>
          <w:b/>
          <w:color w:val="333333"/>
          <w:sz w:val="28"/>
          <w:szCs w:val="18"/>
          <w:shd w:val="clear" w:color="auto" w:fill="FFFFFF"/>
        </w:rPr>
        <w:t>:</w:t>
      </w:r>
      <w:r w:rsidRPr="001E2B1A">
        <w:rPr>
          <w:rFonts w:ascii="Courier New" w:hAnsi="Courier New" w:cs="Courier New"/>
          <w:color w:val="333333"/>
          <w:sz w:val="28"/>
          <w:szCs w:val="18"/>
        </w:rPr>
        <w:t xml:space="preserve"> 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Základní členské příspěvky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a) dospělí 500 Kč;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b) studenti, mládež 15 – 18 let 250 Kč;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c) důchodci, osoby ZTP a ZTPP, osoby na mateřské dovolené 100 Kč;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d) děti do 15-ti let 150 Kč;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Zvýhodněné sazby: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e) rodinné členství za prvního člena 745 Kč a 5 Kč za každého dalšího člena;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f) členové neúčastnící se aktivně turnajů a akcí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100 Kč;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Mimořádné členské příspěvky:</w:t>
      </w:r>
      <w:bookmarkStart w:id="0" w:name="_GoBack"/>
      <w:bookmarkEnd w:id="0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Každý člen má právo mimořádného členského vkladu ve výši alespoň 10 000 Kč, kterým vzniká vkladateli doživotní řádné členství v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Poznámky a upřesnění: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1. Studenti mají nárok na slevu pouze do 26 let věku. Nárok na slevu jsou povinni prokázat kartou ISIC nebo potvrzením o studiu.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2. Členové požadující slevu dle bodu c) jsou povinni prokázat přiměřeným způsobem nárok na slevu.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3. Slevy dle bodu e) platí pro libovolný počet osob v “rodině”. Po zaplacení příspěvků ve výši 745 Kč jsou příspěvky pro manžela/manželku a děti daného člena 5 Kč za osobu.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4. Členové uplatňující zvýhodněnou sazbu dle bodu f) mají nárok na členskou slevu při placení startovného na maximálně jednom turnaji ročně a vzdávají se svého nároku na členskou slevu při jakýchkoliv dalších akcích pořádaných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(např. soustředění). Kdykoliv v průběhu roku si mohou doplatit členské příspěvky do plné výše a získat tak nárok na všechny výhody vyplývající z členství v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lastRenderedPageBreak/>
        <w:t>5. Pro slevy závisející na věku je rozhodující věk 1.1. daného roku.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6. Povinnost člena zaplatit členské příspěvky za kalendářní rok vzniká vždy první den toho roku,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tedy 1.1.. Pro nové členy tato povinnost nastane vstupem do ČAGo.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7. Členům, kterým byl valnou hromadou udělen titul čestného předsedy, zaniká povinnost platit členské příspěvky.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Členové mohou zaplatit příspěvky: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● hotově pokladníkovi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● hotově předsedovi klubu nebo rozhodčímu na turnaji (ti vybrané částky předají do 10 dnů pokladníkovi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nebo je převedou na účet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 viz. následující bod);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● převodem na účet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č. 2001135934/2010, jako variabilní symbol bude uvedeno identifikační číslo hráče (PIN) uváděné v ratingu. Pokud člen toto číslo nemá přiděleno, pokladník 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přidělí náhradní V.S.. Obdobně se bude postupovat u hromadných a rodinných plateb.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Schválila Valná hromada </w:t>
      </w:r>
      <w:proofErr w:type="spellStart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ČAGo</w:t>
      </w:r>
      <w:proofErr w:type="spellEnd"/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XXXX s platností od XXXX</w:t>
      </w:r>
    </w:p>
    <w:sectPr w:rsidR="003F0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1A"/>
    <w:rsid w:val="001E2B1A"/>
    <w:rsid w:val="004806EE"/>
    <w:rsid w:val="00B2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3C973"/>
  <w15:chartTrackingRefBased/>
  <w15:docId w15:val="{E889A6F6-8316-4EC1-8DDC-50DE1454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 system</dc:creator>
  <cp:keywords/>
  <dc:description/>
  <cp:lastModifiedBy>KaP system</cp:lastModifiedBy>
  <cp:revision>1</cp:revision>
  <dcterms:created xsi:type="dcterms:W3CDTF">2017-02-23T07:14:00Z</dcterms:created>
  <dcterms:modified xsi:type="dcterms:W3CDTF">2017-02-23T07:16:00Z</dcterms:modified>
</cp:coreProperties>
</file>